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E4DFE">
      <w:pPr>
        <w:pStyle w:val="5"/>
        <w:shd w:val="clear" w:color="auto" w:fill="auto"/>
        <w:bidi w:val="0"/>
        <w:rPr>
          <w:rFonts w:hint="eastAsia"/>
          <w:highlight w:val="none"/>
        </w:rPr>
      </w:pPr>
      <w:bookmarkStart w:id="0" w:name="_Toc1662360034"/>
      <w:bookmarkStart w:id="1" w:name="_Toc1702059602"/>
      <w:bookmarkStart w:id="2" w:name="_Toc85574610"/>
      <w:bookmarkStart w:id="3" w:name="_Toc1354809215"/>
      <w:bookmarkStart w:id="4" w:name="_Toc1003608286"/>
      <w:r>
        <w:rPr>
          <w:rFonts w:hint="eastAsia"/>
          <w:highlight w:val="none"/>
        </w:rPr>
        <w:t>中国玻璃纤维工业协会会员管理办法</w:t>
      </w:r>
      <w:bookmarkEnd w:id="0"/>
      <w:bookmarkEnd w:id="1"/>
      <w:bookmarkEnd w:id="2"/>
      <w:bookmarkEnd w:id="3"/>
      <w:bookmarkEnd w:id="4"/>
    </w:p>
    <w:p w14:paraId="72BCE510">
      <w:pPr>
        <w:pStyle w:val="5"/>
        <w:shd w:val="clear" w:color="auto" w:fill="auto"/>
        <w:bidi w:val="0"/>
        <w:rPr>
          <w:highlight w:val="none"/>
        </w:rPr>
      </w:pPr>
    </w:p>
    <w:p w14:paraId="0E41D7DC">
      <w:pPr>
        <w:pStyle w:val="6"/>
        <w:shd w:val="clear" w:color="auto" w:fill="auto"/>
        <w:bidi w:val="0"/>
        <w:rPr>
          <w:rFonts w:hint="eastAsia"/>
          <w:highlight w:val="none"/>
        </w:rPr>
      </w:pPr>
      <w:r>
        <w:rPr>
          <w:rFonts w:hint="eastAsia"/>
          <w:highlight w:val="none"/>
        </w:rPr>
        <w:t>第一章　总　则</w:t>
      </w:r>
    </w:p>
    <w:p w14:paraId="7E8774C8">
      <w:pPr>
        <w:pStyle w:val="7"/>
        <w:shd w:val="clear" w:color="auto" w:fill="auto"/>
        <w:bidi w:val="0"/>
        <w:rPr>
          <w:rFonts w:hint="eastAsia"/>
          <w:highlight w:val="none"/>
        </w:rPr>
      </w:pPr>
      <w:r>
        <w:rPr>
          <w:rFonts w:hint="eastAsia"/>
          <w:b/>
          <w:bCs/>
          <w:highlight w:val="none"/>
        </w:rPr>
        <w:t>‌第一条</w:t>
      </w:r>
      <w:r>
        <w:rPr>
          <w:rFonts w:hint="eastAsia"/>
          <w:highlight w:val="none"/>
        </w:rPr>
        <w:t>‌　为加强中国玻璃纤维工业协会（以下简称本会）组织建设，提升会员管理与服务的规范化和制度化水平，推动中国玻璃纤维及制品行业高质量发展，根据《社会团体登记管理条例》及《中国玻璃纤维工业协会章程》，制定本办法。</w:t>
      </w:r>
    </w:p>
    <w:p w14:paraId="7C6E8DF0">
      <w:pPr>
        <w:pStyle w:val="7"/>
        <w:shd w:val="clear" w:color="auto" w:fill="auto"/>
        <w:bidi w:val="0"/>
        <w:rPr>
          <w:rFonts w:hint="eastAsia"/>
          <w:highlight w:val="none"/>
        </w:rPr>
      </w:pPr>
      <w:r>
        <w:rPr>
          <w:rFonts w:hint="eastAsia"/>
          <w:b/>
          <w:bCs/>
          <w:highlight w:val="none"/>
        </w:rPr>
        <w:t>‌第二条‌　</w:t>
      </w:r>
      <w:r>
        <w:rPr>
          <w:rFonts w:hint="eastAsia"/>
          <w:highlight w:val="none"/>
        </w:rPr>
        <w:t>本会会员分布和活动地域为全国。</w:t>
      </w:r>
    </w:p>
    <w:p w14:paraId="0B8BD129">
      <w:pPr>
        <w:pStyle w:val="7"/>
        <w:shd w:val="clear" w:color="auto" w:fill="auto"/>
        <w:bidi w:val="0"/>
        <w:rPr>
          <w:rFonts w:hint="eastAsia"/>
          <w:highlight w:val="none"/>
        </w:rPr>
      </w:pPr>
      <w:r>
        <w:rPr>
          <w:rFonts w:hint="eastAsia"/>
          <w:b/>
          <w:bCs/>
          <w:highlight w:val="none"/>
        </w:rPr>
        <w:t>第三条‌　</w:t>
      </w:r>
      <w:r>
        <w:rPr>
          <w:rFonts w:hint="eastAsia"/>
          <w:highlight w:val="none"/>
        </w:rPr>
        <w:t>本会会员服务部为会员管理服务相关工作的授权办事机构。</w:t>
      </w:r>
    </w:p>
    <w:p w14:paraId="05E397E4">
      <w:pPr>
        <w:pStyle w:val="6"/>
        <w:shd w:val="clear" w:color="auto" w:fill="auto"/>
        <w:bidi w:val="0"/>
        <w:rPr>
          <w:rFonts w:hint="eastAsia"/>
          <w:highlight w:val="none"/>
        </w:rPr>
      </w:pPr>
      <w:r>
        <w:rPr>
          <w:rFonts w:hint="eastAsia"/>
          <w:highlight w:val="none"/>
        </w:rPr>
        <w:t>第二章　会员条件</w:t>
      </w:r>
    </w:p>
    <w:p w14:paraId="46F60B73">
      <w:pPr>
        <w:pStyle w:val="7"/>
        <w:shd w:val="clear" w:color="auto" w:fill="auto"/>
        <w:bidi w:val="0"/>
        <w:rPr>
          <w:rFonts w:hint="eastAsia"/>
          <w:highlight w:val="none"/>
        </w:rPr>
      </w:pPr>
      <w:r>
        <w:rPr>
          <w:rFonts w:hint="eastAsia"/>
          <w:b/>
          <w:bCs/>
          <w:highlight w:val="none"/>
        </w:rPr>
        <w:t>‌第四条‌　</w:t>
      </w:r>
      <w:r>
        <w:rPr>
          <w:rFonts w:hint="eastAsia"/>
          <w:highlight w:val="none"/>
        </w:rPr>
        <w:t>本会会员包括单位会员和个人会员。</w:t>
      </w:r>
    </w:p>
    <w:p w14:paraId="6DB6BBBA">
      <w:pPr>
        <w:pStyle w:val="7"/>
        <w:shd w:val="clear" w:color="auto" w:fill="auto"/>
        <w:bidi w:val="0"/>
        <w:rPr>
          <w:rFonts w:hint="eastAsia"/>
          <w:highlight w:val="none"/>
        </w:rPr>
      </w:pPr>
      <w:r>
        <w:rPr>
          <w:rFonts w:hint="eastAsia"/>
          <w:b/>
          <w:bCs/>
          <w:highlight w:val="none"/>
        </w:rPr>
        <w:t>第五条　</w:t>
      </w:r>
      <w:r>
        <w:rPr>
          <w:rFonts w:hint="eastAsia"/>
          <w:highlight w:val="none"/>
        </w:rPr>
        <w:t>申请会员的条件</w:t>
      </w:r>
    </w:p>
    <w:p w14:paraId="0A9EAB62">
      <w:pPr>
        <w:pStyle w:val="7"/>
        <w:shd w:val="clear" w:color="auto" w:fill="auto"/>
        <w:bidi w:val="0"/>
        <w:rPr>
          <w:rFonts w:hint="eastAsia"/>
          <w:highlight w:val="none"/>
        </w:rPr>
      </w:pPr>
      <w:r>
        <w:rPr>
          <w:rFonts w:hint="eastAsia"/>
          <w:highlight w:val="none"/>
        </w:rPr>
        <w:t>（一）申请单位会员，须符合以下条件：</w:t>
      </w:r>
    </w:p>
    <w:p w14:paraId="74D0436E">
      <w:pPr>
        <w:pStyle w:val="7"/>
        <w:shd w:val="clear" w:color="auto" w:fill="auto"/>
        <w:bidi w:val="0"/>
        <w:rPr>
          <w:rFonts w:hint="eastAsia"/>
          <w:highlight w:val="none"/>
        </w:rPr>
      </w:pPr>
      <w:r>
        <w:rPr>
          <w:rFonts w:hint="eastAsia"/>
          <w:highlight w:val="none"/>
        </w:rPr>
        <w:t>1．拥护本会的章程；</w:t>
      </w:r>
    </w:p>
    <w:p w14:paraId="2731BEE0">
      <w:pPr>
        <w:pStyle w:val="7"/>
        <w:shd w:val="clear" w:color="auto" w:fill="auto"/>
        <w:bidi w:val="0"/>
        <w:rPr>
          <w:rFonts w:hint="eastAsia"/>
          <w:highlight w:val="none"/>
        </w:rPr>
      </w:pPr>
      <w:r>
        <w:rPr>
          <w:rFonts w:hint="eastAsia"/>
          <w:highlight w:val="none"/>
        </w:rPr>
        <w:t>2．有加入本会的意愿；</w:t>
      </w:r>
    </w:p>
    <w:p w14:paraId="1F27F093">
      <w:pPr>
        <w:pStyle w:val="7"/>
        <w:shd w:val="clear" w:color="auto" w:fill="auto"/>
        <w:bidi w:val="0"/>
        <w:rPr>
          <w:rFonts w:hint="eastAsia"/>
          <w:highlight w:val="none"/>
        </w:rPr>
      </w:pPr>
      <w:r>
        <w:rPr>
          <w:rFonts w:hint="eastAsia"/>
          <w:highlight w:val="none"/>
        </w:rPr>
        <w:t>3．依法在中国政府管理部门注册登记并致力于玻璃纤维及制品事业的企事业单位及社会组织；</w:t>
      </w:r>
    </w:p>
    <w:p w14:paraId="69D7570C">
      <w:pPr>
        <w:pStyle w:val="7"/>
        <w:shd w:val="clear" w:color="auto" w:fill="auto"/>
        <w:bidi w:val="0"/>
        <w:rPr>
          <w:rFonts w:hint="eastAsia"/>
          <w:highlight w:val="none"/>
        </w:rPr>
      </w:pPr>
      <w:r>
        <w:rPr>
          <w:rFonts w:hint="eastAsia"/>
          <w:highlight w:val="none"/>
        </w:rPr>
        <w:t>4．在政府有关部门的信用记录中无严重失信违法行为，无严重行政处罚。</w:t>
      </w:r>
    </w:p>
    <w:p w14:paraId="1579C6D6">
      <w:pPr>
        <w:pStyle w:val="7"/>
        <w:shd w:val="clear" w:color="auto" w:fill="auto"/>
        <w:bidi w:val="0"/>
        <w:rPr>
          <w:rFonts w:hint="eastAsia"/>
          <w:highlight w:val="none"/>
        </w:rPr>
      </w:pPr>
      <w:r>
        <w:rPr>
          <w:rFonts w:hint="eastAsia"/>
          <w:highlight w:val="none"/>
        </w:rPr>
        <w:t>（二）申请个人会员，须符合以下条件：</w:t>
      </w:r>
    </w:p>
    <w:p w14:paraId="65C0E9AD">
      <w:pPr>
        <w:pStyle w:val="7"/>
        <w:shd w:val="clear" w:color="auto" w:fill="auto"/>
        <w:bidi w:val="0"/>
        <w:rPr>
          <w:rFonts w:hint="eastAsia"/>
          <w:highlight w:val="none"/>
        </w:rPr>
      </w:pPr>
      <w:r>
        <w:rPr>
          <w:rFonts w:hint="eastAsia"/>
          <w:highlight w:val="none"/>
        </w:rPr>
        <w:t>1．拥护本会的章程；</w:t>
      </w:r>
    </w:p>
    <w:p w14:paraId="6A968A79">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2．有加入本会的意愿；</w:t>
      </w:r>
    </w:p>
    <w:p w14:paraId="189D4145">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3．在玻璃纤维领域内有一定理论水平和实践经验的工作者或具有一定影响的个人；</w:t>
      </w:r>
    </w:p>
    <w:p w14:paraId="02833A0B">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4．热爱玻璃纤维事业的在校大学生；</w:t>
      </w:r>
    </w:p>
    <w:p w14:paraId="0CAE2E36">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5．在政府有关部门的信用记录中无严重失信违法行为。</w:t>
      </w:r>
    </w:p>
    <w:p w14:paraId="4A938F6F">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b/>
          <w:bCs/>
          <w:highlight w:val="none"/>
        </w:rPr>
        <w:t>第六条‌　</w:t>
      </w:r>
      <w:r>
        <w:rPr>
          <w:rFonts w:hint="eastAsia"/>
          <w:highlight w:val="none"/>
        </w:rPr>
        <w:t>本会不强制或者变相强制公民、法人或者其他组织加入本会。</w:t>
      </w:r>
    </w:p>
    <w:p w14:paraId="5C24AF21">
      <w:pPr>
        <w:pStyle w:val="6"/>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第三章　入会管理</w:t>
      </w:r>
    </w:p>
    <w:p w14:paraId="26F3A6B8">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b/>
          <w:bCs/>
          <w:highlight w:val="none"/>
        </w:rPr>
        <w:t>‌‌第七条‌　</w:t>
      </w:r>
      <w:r>
        <w:rPr>
          <w:rFonts w:hint="eastAsia"/>
          <w:highlight w:val="none"/>
        </w:rPr>
        <w:t>入会程序：</w:t>
      </w:r>
    </w:p>
    <w:p w14:paraId="4673760B">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（一）凡符合上述会员条件者，经自愿申请，提交入会申请书；</w:t>
      </w:r>
    </w:p>
    <w:p w14:paraId="12C8B518">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（二）单位会员提交有关证明材料，包括：</w:t>
      </w:r>
    </w:p>
    <w:p w14:paraId="2CC66080">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1．单位营业执照复印件；</w:t>
      </w:r>
    </w:p>
    <w:p w14:paraId="4CEDE29F">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2．单位法定代表人或主要负责人履历表。</w:t>
      </w:r>
    </w:p>
    <w:p w14:paraId="25FFC940">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（三）由理事会授权的机构讨论通过；</w:t>
      </w:r>
    </w:p>
    <w:p w14:paraId="1CF1909C">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（四）颁发会员证书，并予以公告；</w:t>
      </w:r>
    </w:p>
    <w:p w14:paraId="6F10644A">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highlight w:val="none"/>
        </w:rPr>
        <w:t>（五）会员退会后要求重新入会的，按原入会程序重新进行申请审批。</w:t>
      </w:r>
    </w:p>
    <w:p w14:paraId="19036680">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b/>
          <w:bCs/>
          <w:highlight w:val="none"/>
        </w:rPr>
        <w:t>‌第八条‌　</w:t>
      </w:r>
      <w:r>
        <w:rPr>
          <w:rFonts w:hint="eastAsia"/>
          <w:highlight w:val="none"/>
        </w:rPr>
        <w:t>通过本会各部门、分支机构或其他渠道吸纳的会员，由本会统一管理。</w:t>
      </w:r>
    </w:p>
    <w:p w14:paraId="644FBAC8">
      <w:pPr>
        <w:pStyle w:val="7"/>
        <w:keepNext w:val="0"/>
        <w:keepLines w:val="0"/>
        <w:pageBreakBefore w:val="0"/>
        <w:widowControl w:val="0"/>
        <w:shd w:val="clear" w:color="auto" w:fill="auto"/>
        <w:kinsoku/>
        <w:wordWrap/>
        <w:overflowPunct/>
        <w:topLinePunct w:val="0"/>
        <w:autoSpaceDE/>
        <w:autoSpaceDN/>
        <w:bidi w:val="0"/>
        <w:adjustRightInd/>
        <w:snapToGrid/>
        <w:spacing w:line="600" w:lineRule="exact"/>
        <w:textAlignment w:val="auto"/>
        <w:rPr>
          <w:rFonts w:hint="eastAsia"/>
          <w:highlight w:val="none"/>
        </w:rPr>
      </w:pPr>
      <w:r>
        <w:rPr>
          <w:rFonts w:hint="eastAsia"/>
          <w:b/>
          <w:bCs/>
          <w:highlight w:val="none"/>
        </w:rPr>
        <w:t>第九条　</w:t>
      </w:r>
      <w:r>
        <w:rPr>
          <w:rFonts w:hint="eastAsia"/>
          <w:highlight w:val="none"/>
        </w:rPr>
        <w:t>本会建立会员联络员制度。单位会员应指派联络员，负责与本会的工作联系。当会员信息发生变动时，联络员应及时告知本会。单位会员名称、法定代表人等重要信息变更时，须提交变更证明文件。</w:t>
      </w:r>
    </w:p>
    <w:p w14:paraId="00727CBE">
      <w:pPr>
        <w:pStyle w:val="6"/>
        <w:shd w:val="clear" w:color="auto" w:fill="auto"/>
        <w:bidi w:val="0"/>
        <w:rPr>
          <w:rFonts w:hint="eastAsia"/>
          <w:highlight w:val="none"/>
        </w:rPr>
      </w:pPr>
      <w:r>
        <w:rPr>
          <w:rFonts w:hint="eastAsia"/>
          <w:highlight w:val="none"/>
        </w:rPr>
        <w:t>第四章　会员权利与义务</w:t>
      </w:r>
    </w:p>
    <w:p w14:paraId="56C27969">
      <w:pPr>
        <w:pStyle w:val="7"/>
        <w:shd w:val="clear" w:color="auto" w:fill="auto"/>
        <w:bidi w:val="0"/>
        <w:rPr>
          <w:rFonts w:hint="eastAsia"/>
          <w:highlight w:val="none"/>
        </w:rPr>
      </w:pPr>
      <w:r>
        <w:rPr>
          <w:rFonts w:hint="eastAsia"/>
          <w:b/>
          <w:bCs/>
          <w:highlight w:val="none"/>
        </w:rPr>
        <w:t>第十条　</w:t>
      </w:r>
      <w:r>
        <w:rPr>
          <w:rFonts w:hint="eastAsia"/>
          <w:highlight w:val="none"/>
        </w:rPr>
        <w:t>会员享有下列权利：</w:t>
      </w:r>
    </w:p>
    <w:p w14:paraId="6E713287">
      <w:pPr>
        <w:pStyle w:val="7"/>
        <w:shd w:val="clear" w:color="auto" w:fill="auto"/>
        <w:bidi w:val="0"/>
        <w:rPr>
          <w:rFonts w:hint="eastAsia"/>
          <w:highlight w:val="none"/>
        </w:rPr>
      </w:pPr>
      <w:r>
        <w:rPr>
          <w:rFonts w:hint="eastAsia"/>
          <w:highlight w:val="none"/>
        </w:rPr>
        <w:t>（一）选举权、被选举权和表决权；</w:t>
      </w:r>
    </w:p>
    <w:p w14:paraId="1E3A907C">
      <w:pPr>
        <w:pStyle w:val="7"/>
        <w:shd w:val="clear" w:color="auto" w:fill="auto"/>
        <w:bidi w:val="0"/>
        <w:rPr>
          <w:rFonts w:hint="eastAsia"/>
          <w:highlight w:val="none"/>
        </w:rPr>
      </w:pPr>
      <w:r>
        <w:rPr>
          <w:rFonts w:hint="eastAsia"/>
          <w:highlight w:val="none"/>
        </w:rPr>
        <w:t>（二）对本会工作的知情权、建议权和监督权；</w:t>
      </w:r>
    </w:p>
    <w:p w14:paraId="7A6AFBAC">
      <w:pPr>
        <w:pStyle w:val="7"/>
        <w:shd w:val="clear" w:color="auto" w:fill="auto"/>
        <w:bidi w:val="0"/>
        <w:rPr>
          <w:rFonts w:hint="eastAsia"/>
          <w:highlight w:val="none"/>
        </w:rPr>
      </w:pPr>
      <w:r>
        <w:rPr>
          <w:rFonts w:hint="eastAsia"/>
          <w:highlight w:val="none"/>
        </w:rPr>
        <w:t>（三）参加本会活动并获得本会服务的优先权；</w:t>
      </w:r>
    </w:p>
    <w:p w14:paraId="240756D6">
      <w:pPr>
        <w:pStyle w:val="7"/>
        <w:shd w:val="clear" w:color="auto" w:fill="auto"/>
        <w:bidi w:val="0"/>
        <w:rPr>
          <w:rFonts w:hint="eastAsia"/>
          <w:highlight w:val="none"/>
        </w:rPr>
      </w:pPr>
      <w:r>
        <w:rPr>
          <w:rFonts w:hint="eastAsia"/>
          <w:highlight w:val="none"/>
        </w:rPr>
        <w:t>（四）退会自由。</w:t>
      </w:r>
    </w:p>
    <w:p w14:paraId="6D6FDF2A">
      <w:pPr>
        <w:pStyle w:val="7"/>
        <w:shd w:val="clear" w:color="auto" w:fill="auto"/>
        <w:bidi w:val="0"/>
        <w:rPr>
          <w:rFonts w:hint="eastAsia"/>
          <w:highlight w:val="none"/>
        </w:rPr>
      </w:pPr>
      <w:r>
        <w:rPr>
          <w:rFonts w:hint="eastAsia"/>
          <w:b/>
          <w:bCs/>
          <w:highlight w:val="none"/>
        </w:rPr>
        <w:t>第十一条　</w:t>
      </w:r>
      <w:r>
        <w:rPr>
          <w:rFonts w:hint="eastAsia"/>
          <w:highlight w:val="none"/>
        </w:rPr>
        <w:t>会员履行下列义务：</w:t>
      </w:r>
    </w:p>
    <w:p w14:paraId="07FC3B7A">
      <w:pPr>
        <w:pStyle w:val="7"/>
        <w:shd w:val="clear" w:color="auto" w:fill="auto"/>
        <w:bidi w:val="0"/>
        <w:rPr>
          <w:rFonts w:hint="eastAsia"/>
          <w:highlight w:val="none"/>
        </w:rPr>
      </w:pPr>
      <w:r>
        <w:rPr>
          <w:rFonts w:hint="eastAsia"/>
          <w:highlight w:val="none"/>
        </w:rPr>
        <w:t>（一）遵守本会的章程和各项规定；</w:t>
      </w:r>
    </w:p>
    <w:p w14:paraId="0D38FC31">
      <w:pPr>
        <w:pStyle w:val="7"/>
        <w:shd w:val="clear" w:color="auto" w:fill="auto"/>
        <w:bidi w:val="0"/>
        <w:rPr>
          <w:rFonts w:hint="eastAsia"/>
          <w:highlight w:val="none"/>
        </w:rPr>
      </w:pPr>
      <w:r>
        <w:rPr>
          <w:rFonts w:hint="eastAsia"/>
          <w:highlight w:val="none"/>
        </w:rPr>
        <w:t>（二）执行本会的决议；</w:t>
      </w:r>
    </w:p>
    <w:p w14:paraId="46A1DDAB">
      <w:pPr>
        <w:pStyle w:val="7"/>
        <w:shd w:val="clear" w:color="auto" w:fill="auto"/>
        <w:bidi w:val="0"/>
        <w:rPr>
          <w:rFonts w:hint="eastAsia"/>
          <w:highlight w:val="none"/>
        </w:rPr>
      </w:pPr>
      <w:r>
        <w:rPr>
          <w:rFonts w:hint="eastAsia"/>
          <w:highlight w:val="none"/>
        </w:rPr>
        <w:t>（三）按规定交纳会费；</w:t>
      </w:r>
    </w:p>
    <w:p w14:paraId="64B52441">
      <w:pPr>
        <w:pStyle w:val="7"/>
        <w:shd w:val="clear" w:color="auto" w:fill="auto"/>
        <w:bidi w:val="0"/>
        <w:rPr>
          <w:rFonts w:hint="eastAsia"/>
          <w:highlight w:val="none"/>
        </w:rPr>
      </w:pPr>
      <w:r>
        <w:rPr>
          <w:rFonts w:hint="eastAsia"/>
          <w:highlight w:val="none"/>
        </w:rPr>
        <w:t>（四）维护本会的合法权益；</w:t>
      </w:r>
    </w:p>
    <w:p w14:paraId="0BA21687">
      <w:pPr>
        <w:pStyle w:val="7"/>
        <w:shd w:val="clear" w:color="auto" w:fill="auto"/>
        <w:bidi w:val="0"/>
        <w:rPr>
          <w:rFonts w:hint="eastAsia"/>
          <w:highlight w:val="none"/>
        </w:rPr>
      </w:pPr>
      <w:r>
        <w:rPr>
          <w:rFonts w:hint="eastAsia"/>
          <w:highlight w:val="none"/>
        </w:rPr>
        <w:t>（五）向本会反映情况，提供有关资料；</w:t>
      </w:r>
    </w:p>
    <w:p w14:paraId="33CAC524">
      <w:pPr>
        <w:pStyle w:val="7"/>
        <w:shd w:val="clear" w:color="auto" w:fill="auto"/>
        <w:bidi w:val="0"/>
        <w:rPr>
          <w:rFonts w:hint="eastAsia"/>
          <w:highlight w:val="none"/>
        </w:rPr>
      </w:pPr>
      <w:r>
        <w:rPr>
          <w:rFonts w:hint="eastAsia"/>
          <w:highlight w:val="none"/>
        </w:rPr>
        <w:t>（六）遵守国家法律法规，不得以本会名义从事违法活动或损害本会声誉的行为。</w:t>
      </w:r>
    </w:p>
    <w:p w14:paraId="67F87A94">
      <w:pPr>
        <w:pStyle w:val="7"/>
        <w:shd w:val="clear" w:color="auto" w:fill="auto"/>
        <w:bidi w:val="0"/>
        <w:rPr>
          <w:rFonts w:hint="eastAsia"/>
          <w:highlight w:val="none"/>
        </w:rPr>
      </w:pPr>
      <w:r>
        <w:rPr>
          <w:rFonts w:hint="eastAsia"/>
          <w:b/>
          <w:bCs/>
          <w:highlight w:val="none"/>
        </w:rPr>
        <w:t>第十二条　</w:t>
      </w:r>
      <w:r>
        <w:rPr>
          <w:rFonts w:hint="eastAsia"/>
          <w:highlight w:val="none"/>
        </w:rPr>
        <w:t>会员如有违反法律、法规和本章程的行为，经理事会表决通过，给予下列处分：</w:t>
      </w:r>
    </w:p>
    <w:p w14:paraId="3589FA3B">
      <w:pPr>
        <w:pStyle w:val="7"/>
        <w:shd w:val="clear" w:color="auto" w:fill="auto"/>
        <w:bidi w:val="0"/>
        <w:rPr>
          <w:rFonts w:hint="eastAsia"/>
          <w:highlight w:val="none"/>
        </w:rPr>
      </w:pPr>
      <w:r>
        <w:rPr>
          <w:rFonts w:hint="eastAsia"/>
          <w:highlight w:val="none"/>
        </w:rPr>
        <w:t>（一）警告；</w:t>
      </w:r>
    </w:p>
    <w:p w14:paraId="77C0D22A">
      <w:pPr>
        <w:pStyle w:val="7"/>
        <w:shd w:val="clear" w:color="auto" w:fill="auto"/>
        <w:bidi w:val="0"/>
        <w:rPr>
          <w:rFonts w:hint="eastAsia"/>
          <w:highlight w:val="none"/>
        </w:rPr>
      </w:pPr>
      <w:r>
        <w:rPr>
          <w:rFonts w:hint="eastAsia"/>
          <w:highlight w:val="none"/>
        </w:rPr>
        <w:t>（二）通报批评；</w:t>
      </w:r>
    </w:p>
    <w:p w14:paraId="1DCF2BAB">
      <w:pPr>
        <w:pStyle w:val="7"/>
        <w:shd w:val="clear" w:color="auto" w:fill="auto"/>
        <w:bidi w:val="0"/>
        <w:rPr>
          <w:rFonts w:hint="eastAsia"/>
          <w:highlight w:val="none"/>
        </w:rPr>
      </w:pPr>
      <w:r>
        <w:rPr>
          <w:rFonts w:hint="eastAsia"/>
          <w:highlight w:val="none"/>
        </w:rPr>
        <w:t>（三）暂停行使会员权利；</w:t>
      </w:r>
    </w:p>
    <w:p w14:paraId="11085E64">
      <w:pPr>
        <w:pStyle w:val="7"/>
        <w:shd w:val="clear" w:color="auto" w:fill="auto"/>
        <w:bidi w:val="0"/>
        <w:rPr>
          <w:rFonts w:hint="eastAsia"/>
          <w:highlight w:val="none"/>
        </w:rPr>
      </w:pPr>
      <w:r>
        <w:rPr>
          <w:rFonts w:hint="eastAsia"/>
          <w:highlight w:val="none"/>
        </w:rPr>
        <w:t>（四）除名。</w:t>
      </w:r>
    </w:p>
    <w:p w14:paraId="1BFDA894">
      <w:pPr>
        <w:pStyle w:val="7"/>
        <w:shd w:val="clear" w:color="auto" w:fill="auto"/>
        <w:bidi w:val="0"/>
        <w:rPr>
          <w:rFonts w:hint="eastAsia"/>
          <w:highlight w:val="none"/>
        </w:rPr>
      </w:pPr>
      <w:r>
        <w:rPr>
          <w:rFonts w:hint="eastAsia"/>
          <w:b/>
          <w:bCs/>
          <w:highlight w:val="none"/>
        </w:rPr>
        <w:t>第十三条　</w:t>
      </w:r>
      <w:r>
        <w:rPr>
          <w:rFonts w:hint="eastAsia"/>
          <w:highlight w:val="none"/>
        </w:rPr>
        <w:t>会员退会须书面通知本会。</w:t>
      </w:r>
    </w:p>
    <w:p w14:paraId="5DD91FA5">
      <w:pPr>
        <w:pStyle w:val="7"/>
        <w:shd w:val="clear" w:color="auto" w:fill="auto"/>
        <w:bidi w:val="0"/>
        <w:rPr>
          <w:rFonts w:hint="eastAsia"/>
          <w:highlight w:val="none"/>
        </w:rPr>
      </w:pPr>
      <w:r>
        <w:rPr>
          <w:rFonts w:hint="eastAsia"/>
          <w:b/>
          <w:bCs/>
          <w:highlight w:val="none"/>
        </w:rPr>
        <w:t>第十四条　</w:t>
      </w:r>
      <w:r>
        <w:rPr>
          <w:rFonts w:hint="eastAsia"/>
          <w:highlight w:val="none"/>
        </w:rPr>
        <w:t>会员有下列情形之一的，由理事会授权的机构确认后丧失会员资格：</w:t>
      </w:r>
    </w:p>
    <w:p w14:paraId="4777E64B">
      <w:pPr>
        <w:pStyle w:val="7"/>
        <w:shd w:val="clear" w:color="auto" w:fill="auto"/>
        <w:bidi w:val="0"/>
        <w:rPr>
          <w:rFonts w:hint="eastAsia"/>
          <w:highlight w:val="none"/>
        </w:rPr>
      </w:pPr>
      <w:r>
        <w:rPr>
          <w:rFonts w:hint="eastAsia"/>
          <w:highlight w:val="none"/>
        </w:rPr>
        <w:t>（一）2年不按规定交纳会费；</w:t>
      </w:r>
    </w:p>
    <w:p w14:paraId="39F2F112">
      <w:pPr>
        <w:pStyle w:val="7"/>
        <w:shd w:val="clear" w:color="auto" w:fill="auto"/>
        <w:bidi w:val="0"/>
        <w:rPr>
          <w:rFonts w:hint="eastAsia"/>
          <w:highlight w:val="none"/>
        </w:rPr>
      </w:pPr>
      <w:r>
        <w:rPr>
          <w:rFonts w:hint="eastAsia"/>
          <w:highlight w:val="none"/>
        </w:rPr>
        <w:t>（二）2年不按要求参加本会活动；</w:t>
      </w:r>
    </w:p>
    <w:p w14:paraId="016E234F">
      <w:pPr>
        <w:pStyle w:val="7"/>
        <w:shd w:val="clear" w:color="auto" w:fill="auto"/>
        <w:bidi w:val="0"/>
        <w:rPr>
          <w:rFonts w:hint="eastAsia"/>
          <w:highlight w:val="none"/>
        </w:rPr>
      </w:pPr>
      <w:r>
        <w:rPr>
          <w:rFonts w:hint="eastAsia"/>
          <w:highlight w:val="none"/>
        </w:rPr>
        <w:t>（三）不再符合会员条件；</w:t>
      </w:r>
    </w:p>
    <w:p w14:paraId="1B0B342E">
      <w:pPr>
        <w:pStyle w:val="7"/>
        <w:shd w:val="clear" w:color="auto" w:fill="auto"/>
        <w:bidi w:val="0"/>
        <w:rPr>
          <w:rFonts w:hint="eastAsia"/>
          <w:highlight w:val="none"/>
        </w:rPr>
      </w:pPr>
      <w:r>
        <w:rPr>
          <w:rFonts w:hint="eastAsia"/>
          <w:highlight w:val="none"/>
        </w:rPr>
        <w:t>（四）丧失民事行为能力。</w:t>
      </w:r>
    </w:p>
    <w:p w14:paraId="606E36E6">
      <w:pPr>
        <w:pStyle w:val="7"/>
        <w:shd w:val="clear" w:color="auto" w:fill="auto"/>
        <w:bidi w:val="0"/>
        <w:rPr>
          <w:rFonts w:hint="eastAsia"/>
          <w:highlight w:val="none"/>
        </w:rPr>
      </w:pPr>
      <w:r>
        <w:rPr>
          <w:rFonts w:hint="eastAsia"/>
          <w:b/>
          <w:bCs/>
          <w:highlight w:val="none"/>
        </w:rPr>
        <w:t>第十五条　</w:t>
      </w:r>
      <w:r>
        <w:rPr>
          <w:rFonts w:hint="eastAsia"/>
          <w:highlight w:val="none"/>
        </w:rPr>
        <w:t>会员因退会、被除名或者第十四条有关情形被确认丧失会员资格的，其在本会相应的职务、权利、义务自行终止。</w:t>
      </w:r>
    </w:p>
    <w:p w14:paraId="4A12AB88">
      <w:pPr>
        <w:pStyle w:val="7"/>
        <w:shd w:val="clear" w:color="auto" w:fill="auto"/>
        <w:bidi w:val="0"/>
        <w:rPr>
          <w:rFonts w:hint="eastAsia"/>
          <w:highlight w:val="none"/>
        </w:rPr>
      </w:pPr>
    </w:p>
    <w:p w14:paraId="754AC783">
      <w:pPr>
        <w:pStyle w:val="6"/>
        <w:shd w:val="clear" w:color="auto" w:fill="auto"/>
        <w:bidi w:val="0"/>
        <w:rPr>
          <w:rFonts w:hint="eastAsia"/>
          <w:highlight w:val="none"/>
        </w:rPr>
      </w:pPr>
      <w:r>
        <w:rPr>
          <w:rFonts w:hint="eastAsia"/>
          <w:highlight w:val="none"/>
        </w:rPr>
        <w:t>第五章　附　则</w:t>
      </w:r>
    </w:p>
    <w:p w14:paraId="2487EC47">
      <w:pPr>
        <w:pStyle w:val="7"/>
        <w:shd w:val="clear" w:color="auto" w:fill="auto"/>
        <w:bidi w:val="0"/>
        <w:rPr>
          <w:rFonts w:hint="eastAsia"/>
          <w:color w:val="auto"/>
          <w:highlight w:val="none"/>
        </w:rPr>
      </w:pPr>
      <w:r>
        <w:rPr>
          <w:rFonts w:hint="eastAsia"/>
          <w:b/>
          <w:bCs/>
          <w:highlight w:val="none"/>
        </w:rPr>
        <w:t>第十六条　</w:t>
      </w:r>
      <w:r>
        <w:rPr>
          <w:rFonts w:hint="eastAsia"/>
          <w:color w:val="auto"/>
          <w:highlight w:val="none"/>
        </w:rPr>
        <w:t>本办法</w:t>
      </w:r>
      <w:r>
        <w:rPr>
          <w:rFonts w:hint="eastAsia"/>
          <w:color w:val="auto"/>
          <w:highlight w:val="none"/>
          <w:lang w:val="en-US" w:eastAsia="zh-CN"/>
        </w:rPr>
        <w:t>的解释权属于本会的理事会</w:t>
      </w:r>
      <w:r>
        <w:rPr>
          <w:rFonts w:hint="eastAsia"/>
          <w:color w:val="auto"/>
          <w:highlight w:val="none"/>
        </w:rPr>
        <w:t>。</w:t>
      </w:r>
    </w:p>
    <w:p w14:paraId="6E55CB87">
      <w:pPr>
        <w:pStyle w:val="7"/>
        <w:shd w:val="clear" w:color="auto" w:fill="auto"/>
        <w:bidi w:val="0"/>
        <w:rPr>
          <w:rFonts w:hint="eastAsia"/>
          <w:color w:val="auto"/>
          <w:highlight w:val="none"/>
        </w:rPr>
      </w:pPr>
      <w:r>
        <w:rPr>
          <w:rFonts w:hint="eastAsia"/>
          <w:b/>
          <w:bCs/>
          <w:highlight w:val="none"/>
        </w:rPr>
        <w:t>第十七条　</w:t>
      </w:r>
      <w:r>
        <w:rPr>
          <w:rFonts w:hint="eastAsia"/>
          <w:color w:val="auto"/>
          <w:highlight w:val="none"/>
        </w:rPr>
        <w:t>本办法经</w:t>
      </w:r>
      <w:r>
        <w:rPr>
          <w:rFonts w:hint="eastAsia"/>
          <w:color w:val="auto"/>
          <w:highlight w:val="none"/>
          <w:lang w:val="en-US" w:eastAsia="zh-CN"/>
        </w:rPr>
        <w:t>2025年12月25日</w:t>
      </w:r>
      <w:r>
        <w:rPr>
          <w:rFonts w:hint="eastAsia"/>
          <w:color w:val="auto"/>
          <w:highlight w:val="none"/>
        </w:rPr>
        <w:t>第六次会员大会</w:t>
      </w:r>
      <w:r>
        <w:rPr>
          <w:rFonts w:hint="eastAsia"/>
          <w:color w:val="auto"/>
          <w:highlight w:val="none"/>
          <w:lang w:val="en-US" w:eastAsia="zh-CN"/>
        </w:rPr>
        <w:t>表决</w:t>
      </w:r>
      <w:r>
        <w:rPr>
          <w:rFonts w:hint="eastAsia"/>
          <w:color w:val="auto"/>
          <w:highlight w:val="none"/>
        </w:rPr>
        <w:t>通过后生效。</w:t>
      </w:r>
    </w:p>
    <w:p w14:paraId="09C3DA01">
      <w:bookmarkStart w:id="5" w:name="_GoBack"/>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9F000F"/>
    <w:rsid w:val="2A9F0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99"/>
    <w:pPr>
      <w:spacing w:after="0" w:line="520" w:lineRule="exact"/>
      <w:jc w:val="center"/>
    </w:pPr>
    <w:rPr>
      <w:rFonts w:eastAsia="宋体"/>
      <w:b/>
      <w:bCs/>
      <w:sz w:val="24"/>
    </w:rPr>
  </w:style>
  <w:style w:type="paragraph" w:customStyle="1" w:styleId="5">
    <w:name w:val="1-大标题"/>
    <w:basedOn w:val="1"/>
    <w:qFormat/>
    <w:uiPriority w:val="0"/>
    <w:pPr>
      <w:spacing w:line="600" w:lineRule="exact"/>
      <w:jc w:val="center"/>
    </w:pPr>
    <w:rPr>
      <w:rFonts w:hint="eastAsia" w:ascii="方正小标宋简体" w:hAnsi="方正小标宋简体" w:eastAsia="方正小标宋简体" w:cs="方正小标宋简体"/>
      <w:sz w:val="36"/>
      <w:szCs w:val="36"/>
    </w:rPr>
  </w:style>
  <w:style w:type="paragraph" w:customStyle="1" w:styleId="6">
    <w:name w:val="6-章"/>
    <w:basedOn w:val="1"/>
    <w:qFormat/>
    <w:uiPriority w:val="0"/>
    <w:pPr>
      <w:spacing w:before="50" w:beforeLines="50" w:after="50" w:afterLines="50" w:line="560" w:lineRule="exact"/>
      <w:jc w:val="center"/>
    </w:pPr>
    <w:rPr>
      <w:rFonts w:hint="eastAsia" w:ascii="黑体" w:hAnsi="黑体" w:eastAsia="黑体" w:cs="黑体"/>
      <w:sz w:val="28"/>
      <w:szCs w:val="28"/>
    </w:rPr>
  </w:style>
  <w:style w:type="paragraph" w:customStyle="1" w:styleId="7">
    <w:name w:val="（新）正文"/>
    <w:basedOn w:val="1"/>
    <w:qFormat/>
    <w:uiPriority w:val="0"/>
    <w:pPr>
      <w:spacing w:line="560" w:lineRule="exact"/>
      <w:ind w:firstLine="560" w:firstLineChars="200"/>
    </w:pPr>
    <w:rPr>
      <w:rFonts w:ascii="Times New Roman" w:hAnsi="Times New Roman" w:eastAsia="仿宋_GB2312" w:cs="Times New Roman"/>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2026-01-04T01:11:00Z</dcterms:created>
  <dc:creator>乐儿</dc:creator>
  <cp:lastModifiedBy>乐儿</cp:lastModifiedBy>
  <dcterms:modified xsi:type="dcterms:W3CDTF">2026-01-04T01:11:41Z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1E09FBD2DD2348F7869CF630D05E285A_11</vt:lpwstr>
  </property>
  <property fmtid="{D5CDD505-2E9C-101B-9397-08002B2CF9AE}" pid="4" name="KSOTemplateDocerSaveRecord">
    <vt:lpwstr>eyJoZGlkIjoiZTNiMmJjMGUyMDNhMGI0MjllZTc4OTE3ODRjOTBjMWQiLCJ1c2VySWQiOiI1OTE3MzAyMzcifQ==</vt:lpwstr>
  </property>
</Properties>
</file>